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E0" w:rsidRPr="005147F9" w:rsidRDefault="005147F9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FCC57" wp14:editId="697F2641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147F9" w:rsidRPr="00C11DAB" w:rsidRDefault="005147F9" w:rsidP="005147F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5147F9" w:rsidRPr="007548BF" w:rsidRDefault="005147F9" w:rsidP="005147F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>: This week, we’ll 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ocus on the letter K 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and sort pictures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that begin with K’s sound</w:t>
                            </w:r>
                            <w:r w:rsidR="00C91CF5">
                              <w:rPr>
                                <w:sz w:val="22"/>
                                <w:szCs w:val="22"/>
                              </w:rPr>
                              <w:t xml:space="preserve">. We’ll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sort uppercase K and lowercase k as well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 will also practice identifying, spelling, and reading our sight words.</w:t>
                            </w: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 xml:space="preserve">: Students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practice identifying the ending sounds of words. </w:t>
                            </w: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91CF5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 xml:space="preserve">Students will practice </w:t>
                            </w:r>
                            <w:r w:rsidR="006B3325">
                              <w:rPr>
                                <w:sz w:val="22"/>
                                <w:szCs w:val="22"/>
                              </w:rPr>
                              <w:t xml:space="preserve">identifying letters in their names. We’ll also practice making predictions and identifying sight words in short stories. </w:t>
                            </w:r>
                          </w:p>
                          <w:p w:rsidR="006B3325" w:rsidRDefault="006B3325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47F9" w:rsidRDefault="005147F9" w:rsidP="005147F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Reading: 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>Our unit this week is on “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Pumpkin Town</w:t>
                            </w:r>
                            <w:r w:rsidR="00C91CF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 xml:space="preserve">” We will practice retelling the beginning, middle, and end of the story as well as sequencing the events using pictures. Our </w:t>
                            </w:r>
                            <w:r w:rsidRPr="006B3325">
                              <w:rPr>
                                <w:sz w:val="22"/>
                                <w:szCs w:val="22"/>
                              </w:rPr>
                              <w:t>vocabulary</w:t>
                            </w:r>
                            <w:r w:rsidR="006B3325">
                              <w:rPr>
                                <w:sz w:val="22"/>
                                <w:szCs w:val="22"/>
                              </w:rPr>
                              <w:t xml:space="preserve"> words are: </w:t>
                            </w:r>
                            <w:r w:rsidR="006B3325">
                              <w:rPr>
                                <w:b/>
                                <w:sz w:val="22"/>
                                <w:szCs w:val="22"/>
                              </w:rPr>
                              <w:t>dull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6B33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delicate, marvel, sag,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6B3325">
                              <w:rPr>
                                <w:b/>
                                <w:sz w:val="22"/>
                                <w:szCs w:val="22"/>
                              </w:rPr>
                              <w:t>distant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147F9" w:rsidRPr="007548BF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>This week, we’ll pract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ice tracing and writing letters U and V and numbers 5 and 6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147F9" w:rsidRDefault="005147F9" w:rsidP="005147F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Writing</w:t>
                            </w: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This week, we’ll practice stretching out words</w:t>
                            </w:r>
                            <w:r w:rsidR="00C91CF5">
                              <w:rPr>
                                <w:sz w:val="22"/>
                                <w:szCs w:val="22"/>
                              </w:rPr>
                              <w:t xml:space="preserve"> and write down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C91CF5">
                              <w:rPr>
                                <w:sz w:val="22"/>
                                <w:szCs w:val="22"/>
                              </w:rPr>
                              <w:t>he beginning and ending sounds we hear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Students will also learn how to use color charts as a tool to write color words in their stories. </w:t>
                            </w:r>
                          </w:p>
                          <w:p w:rsidR="005147F9" w:rsidRPr="00CF4390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47F9" w:rsidRPr="00C36006" w:rsidRDefault="005147F9" w:rsidP="005147F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 </w:t>
                            </w: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</w:t>
                            </w:r>
                            <w:r w:rsidR="0077775C">
                              <w:rPr>
                                <w:sz w:val="22"/>
                                <w:szCs w:val="22"/>
                              </w:rPr>
                              <w:t xml:space="preserve">compare and match different representations of numbers. </w:t>
                            </w: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6006">
                              <w:rPr>
                                <w:sz w:val="22"/>
                                <w:szCs w:val="22"/>
                              </w:rPr>
                              <w:t>Students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77775C">
                              <w:rPr>
                                <w:sz w:val="22"/>
                                <w:szCs w:val="22"/>
                              </w:rPr>
                              <w:t xml:space="preserve">identify representations of numbers and play a racing game in which they practice counting and recognizing numbers. </w:t>
                            </w:r>
                          </w:p>
                          <w:p w:rsidR="0077775C" w:rsidRDefault="0077775C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7F34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775C">
                              <w:rPr>
                                <w:sz w:val="22"/>
                                <w:szCs w:val="22"/>
                              </w:rPr>
                              <w:t>Students will continue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their Project Lead the Way </w:t>
                            </w:r>
                            <w:r w:rsidR="0077775C">
                              <w:rPr>
                                <w:sz w:val="22"/>
                                <w:szCs w:val="22"/>
                              </w:rPr>
                              <w:t xml:space="preserve">(PLTW) Unit on Pushes and Pulls with our PLTW teacher, Ms. </w:t>
                            </w:r>
                            <w:r w:rsidR="0077775C" w:rsidRPr="00C91CF5">
                              <w:rPr>
                                <w:sz w:val="22"/>
                                <w:szCs w:val="22"/>
                              </w:rPr>
                              <w:t>Zeuty</w:t>
                            </w:r>
                            <w:r w:rsidR="0077775C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7775C" w:rsidRPr="00C645E8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49AB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We’ll also learn</w:t>
                            </w:r>
                            <w:r w:rsidR="0077775C">
                              <w:rPr>
                                <w:sz w:val="22"/>
                                <w:szCs w:val="22"/>
                              </w:rPr>
                              <w:t xml:space="preserve"> about the life cycle of the pumpkin. </w:t>
                            </w: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5B71">
                              <w:rPr>
                                <w:b/>
                                <w:sz w:val="22"/>
                                <w:szCs w:val="22"/>
                              </w:rPr>
                              <w:t>Social Studies: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7775C" w:rsidRDefault="005147F9" w:rsidP="005147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practice using positional words to describe </w:t>
                            </w:r>
                            <w:r w:rsidR="0077775C">
                              <w:rPr>
                                <w:sz w:val="22"/>
                                <w:szCs w:val="22"/>
                              </w:rPr>
                              <w:t>the location of our homes in the neighborhood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7775C">
                              <w:rPr>
                                <w:sz w:val="22"/>
                                <w:szCs w:val="22"/>
                              </w:rPr>
                              <w:t xml:space="preserve"> We’ll also use positional words to describe the location of items inside of our homes.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47F9" w:rsidRPr="007A632F" w:rsidRDefault="005147F9" w:rsidP="005147F9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will review the importance of </w:t>
                            </w:r>
                            <w:r w:rsidR="0077775C">
                              <w:rPr>
                                <w:sz w:val="22"/>
                                <w:szCs w:val="22"/>
                              </w:rPr>
                              <w:t xml:space="preserve">asking for help and how to identify if others need our help as well.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FCC5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5147F9" w:rsidRPr="00C11DAB" w:rsidRDefault="005147F9" w:rsidP="005147F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5147F9" w:rsidRPr="007548BF" w:rsidRDefault="005147F9" w:rsidP="005147F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7548BF">
                        <w:rPr>
                          <w:sz w:val="22"/>
                          <w:szCs w:val="22"/>
                        </w:rPr>
                        <w:t>: This week, we’ll f</w:t>
                      </w:r>
                      <w:r>
                        <w:rPr>
                          <w:sz w:val="22"/>
                          <w:szCs w:val="22"/>
                        </w:rPr>
                        <w:t xml:space="preserve">ocus on the letter K 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and sort pictures </w:t>
                      </w:r>
                      <w:r>
                        <w:rPr>
                          <w:sz w:val="22"/>
                          <w:szCs w:val="22"/>
                        </w:rPr>
                        <w:t>that begin with K’s sound</w:t>
                      </w:r>
                      <w:r w:rsidR="00C91CF5">
                        <w:rPr>
                          <w:sz w:val="22"/>
                          <w:szCs w:val="22"/>
                        </w:rPr>
                        <w:t xml:space="preserve">. We’ll </w:t>
                      </w:r>
                      <w:r>
                        <w:rPr>
                          <w:sz w:val="22"/>
                          <w:szCs w:val="22"/>
                        </w:rPr>
                        <w:t>sort uppercase K and lowercase k as well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We will also practice identifying, spelling, and reading our sight words.</w:t>
                      </w: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CD205A">
                        <w:rPr>
                          <w:sz w:val="22"/>
                          <w:szCs w:val="22"/>
                        </w:rPr>
                        <w:t xml:space="preserve">: Students will </w:t>
                      </w:r>
                      <w:r>
                        <w:rPr>
                          <w:sz w:val="22"/>
                          <w:szCs w:val="22"/>
                        </w:rPr>
                        <w:t xml:space="preserve">practice identifying the ending sounds of words. </w:t>
                      </w: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  <w:r w:rsidRPr="00C91CF5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205A">
                        <w:rPr>
                          <w:sz w:val="22"/>
                          <w:szCs w:val="22"/>
                        </w:rPr>
                        <w:t xml:space="preserve">Students will practice </w:t>
                      </w:r>
                      <w:r w:rsidR="006B3325">
                        <w:rPr>
                          <w:sz w:val="22"/>
                          <w:szCs w:val="22"/>
                        </w:rPr>
                        <w:t xml:space="preserve">identifying letters in their names. We’ll also practice making predictions and identifying sight words in short stories. </w:t>
                      </w:r>
                    </w:p>
                    <w:p w:rsidR="006B3325" w:rsidRDefault="006B3325" w:rsidP="005147F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147F9" w:rsidRDefault="005147F9" w:rsidP="005147F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Reading: </w:t>
                      </w:r>
                      <w:r w:rsidRPr="00CD205A">
                        <w:rPr>
                          <w:sz w:val="22"/>
                          <w:szCs w:val="22"/>
                        </w:rPr>
                        <w:t>Our unit this week is on “</w:t>
                      </w:r>
                      <w:r>
                        <w:rPr>
                          <w:sz w:val="22"/>
                          <w:szCs w:val="22"/>
                        </w:rPr>
                        <w:t>Pumpkin Town</w:t>
                      </w:r>
                      <w:r w:rsidR="00C91CF5">
                        <w:rPr>
                          <w:sz w:val="22"/>
                          <w:szCs w:val="22"/>
                        </w:rPr>
                        <w:t>.</w:t>
                      </w:r>
                      <w:r w:rsidRPr="00CD205A">
                        <w:rPr>
                          <w:sz w:val="22"/>
                          <w:szCs w:val="22"/>
                        </w:rPr>
                        <w:t xml:space="preserve">” We will practice retelling the beginning, middle, and end of the story as well as sequencing the events using pictures. Our </w:t>
                      </w:r>
                      <w:r w:rsidRPr="006B3325">
                        <w:rPr>
                          <w:sz w:val="22"/>
                          <w:szCs w:val="22"/>
                        </w:rPr>
                        <w:t>vocabulary</w:t>
                      </w:r>
                      <w:r w:rsidR="006B3325">
                        <w:rPr>
                          <w:sz w:val="22"/>
                          <w:szCs w:val="22"/>
                        </w:rPr>
                        <w:t xml:space="preserve"> words are: </w:t>
                      </w:r>
                      <w:r w:rsidR="006B3325">
                        <w:rPr>
                          <w:b/>
                          <w:sz w:val="22"/>
                          <w:szCs w:val="22"/>
                        </w:rPr>
                        <w:t>dull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="006B3325">
                        <w:rPr>
                          <w:b/>
                          <w:sz w:val="22"/>
                          <w:szCs w:val="22"/>
                        </w:rPr>
                        <w:t xml:space="preserve"> delicate, marvel, sag,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and </w:t>
                      </w:r>
                      <w:r w:rsidR="006B3325">
                        <w:rPr>
                          <w:b/>
                          <w:sz w:val="22"/>
                          <w:szCs w:val="22"/>
                        </w:rPr>
                        <w:t>distant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147F9" w:rsidRPr="007548BF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CF4390">
                        <w:rPr>
                          <w:sz w:val="22"/>
                          <w:szCs w:val="22"/>
                        </w:rPr>
                        <w:t>This week, we’ll pract</w:t>
                      </w:r>
                      <w:r>
                        <w:rPr>
                          <w:sz w:val="22"/>
                          <w:szCs w:val="22"/>
                        </w:rPr>
                        <w:t>ice tracing and writing letters U and V and numbers 5 and 6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5147F9" w:rsidRDefault="005147F9" w:rsidP="005147F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Writing</w:t>
                      </w: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This week, we’ll practice stretching out words</w:t>
                      </w:r>
                      <w:r w:rsidR="00C91CF5">
                        <w:rPr>
                          <w:sz w:val="22"/>
                          <w:szCs w:val="22"/>
                        </w:rPr>
                        <w:t xml:space="preserve"> and write down</w:t>
                      </w:r>
                      <w:r>
                        <w:rPr>
                          <w:sz w:val="22"/>
                          <w:szCs w:val="22"/>
                        </w:rPr>
                        <w:t xml:space="preserve"> t</w:t>
                      </w:r>
                      <w:r w:rsidR="00C91CF5">
                        <w:rPr>
                          <w:sz w:val="22"/>
                          <w:szCs w:val="22"/>
                        </w:rPr>
                        <w:t>he beginning and ending sounds we hear</w:t>
                      </w:r>
                      <w:r>
                        <w:rPr>
                          <w:sz w:val="22"/>
                          <w:szCs w:val="22"/>
                        </w:rPr>
                        <w:t xml:space="preserve">. Students will also learn how to use color charts as a tool to write color words in their stories. </w:t>
                      </w:r>
                    </w:p>
                    <w:p w:rsidR="005147F9" w:rsidRPr="00CF4390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147F9" w:rsidRPr="00C36006" w:rsidRDefault="005147F9" w:rsidP="005147F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Math </w:t>
                      </w: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</w:t>
                      </w:r>
                      <w:r w:rsidR="0077775C">
                        <w:rPr>
                          <w:sz w:val="22"/>
                          <w:szCs w:val="22"/>
                        </w:rPr>
                        <w:t xml:space="preserve">compare and match different representations of numbers. </w:t>
                      </w: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36006">
                        <w:rPr>
                          <w:sz w:val="22"/>
                          <w:szCs w:val="22"/>
                        </w:rPr>
                        <w:t>Students</w:t>
                      </w:r>
                      <w:r>
                        <w:rPr>
                          <w:sz w:val="22"/>
                          <w:szCs w:val="22"/>
                        </w:rPr>
                        <w:t xml:space="preserve"> will </w:t>
                      </w:r>
                      <w:r w:rsidR="0077775C">
                        <w:rPr>
                          <w:sz w:val="22"/>
                          <w:szCs w:val="22"/>
                        </w:rPr>
                        <w:t xml:space="preserve">identify representations of numbers and play a racing game in which they practice counting and recognizing numbers. </w:t>
                      </w:r>
                    </w:p>
                    <w:p w:rsidR="0077775C" w:rsidRDefault="0077775C" w:rsidP="005147F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Science</w:t>
                      </w: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  <w:r w:rsidRPr="00037F34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7775C">
                        <w:rPr>
                          <w:sz w:val="22"/>
                          <w:szCs w:val="22"/>
                        </w:rPr>
                        <w:t>Students will continue</w:t>
                      </w:r>
                      <w:r>
                        <w:rPr>
                          <w:sz w:val="22"/>
                          <w:szCs w:val="22"/>
                        </w:rPr>
                        <w:t xml:space="preserve"> their Project Lead the Way </w:t>
                      </w:r>
                      <w:r w:rsidR="0077775C">
                        <w:rPr>
                          <w:sz w:val="22"/>
                          <w:szCs w:val="22"/>
                        </w:rPr>
                        <w:t xml:space="preserve">(PLTW) Unit on Pushes and Pulls with our PLTW teacher, Ms. </w:t>
                      </w:r>
                      <w:r w:rsidR="0077775C" w:rsidRPr="00C91CF5">
                        <w:rPr>
                          <w:sz w:val="22"/>
                          <w:szCs w:val="22"/>
                        </w:rPr>
                        <w:t>Zeuty</w:t>
                      </w:r>
                      <w:r w:rsidR="0077775C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7775C" w:rsidRPr="00C645E8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  <w:r w:rsidRPr="00F249AB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We’ll also learn</w:t>
                      </w:r>
                      <w:r w:rsidR="0077775C">
                        <w:rPr>
                          <w:sz w:val="22"/>
                          <w:szCs w:val="22"/>
                        </w:rPr>
                        <w:t xml:space="preserve"> about the life cycle of the pumpkin. </w:t>
                      </w: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  <w:r w:rsidRPr="00605B71">
                        <w:rPr>
                          <w:b/>
                          <w:sz w:val="22"/>
                          <w:szCs w:val="22"/>
                        </w:rPr>
                        <w:t>Social Studies: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7775C" w:rsidRDefault="005147F9" w:rsidP="005147F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practice using positional words to describe </w:t>
                      </w:r>
                      <w:r w:rsidR="0077775C">
                        <w:rPr>
                          <w:sz w:val="22"/>
                          <w:szCs w:val="22"/>
                        </w:rPr>
                        <w:t>the location of our homes in the neighborhood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77775C">
                        <w:rPr>
                          <w:sz w:val="22"/>
                          <w:szCs w:val="22"/>
                        </w:rPr>
                        <w:t xml:space="preserve"> We’ll also use positional words to describe the location of items inside of our homes.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147F9" w:rsidRPr="007A632F" w:rsidRDefault="005147F9" w:rsidP="005147F9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We will review the importance of </w:t>
                      </w:r>
                      <w:r w:rsidR="0077775C">
                        <w:rPr>
                          <w:sz w:val="22"/>
                          <w:szCs w:val="22"/>
                        </w:rPr>
                        <w:t xml:space="preserve">asking for help and how to identify if others need our help as well.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B872B" wp14:editId="5FAD6A9D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147F9" w:rsidRPr="000C31E1" w:rsidRDefault="005147F9" w:rsidP="005147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p w:rsidR="0077775C" w:rsidRPr="0077775C" w:rsidRDefault="0077775C" w:rsidP="007777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Picture Retakes are on Friday, November 17.</w:t>
                            </w:r>
                          </w:p>
                          <w:p w:rsidR="005147F9" w:rsidRPr="007B5780" w:rsidRDefault="005147F9" w:rsidP="00514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Report Cards go home Nov</w:t>
                            </w:r>
                            <w:r w:rsidR="0077775C">
                              <w:rPr>
                                <w:b/>
                              </w:rPr>
                              <w:t>ember</w:t>
                            </w:r>
                            <w:r>
                              <w:rPr>
                                <w:b/>
                              </w:rPr>
                              <w:t xml:space="preserve"> 21</w:t>
                            </w:r>
                          </w:p>
                          <w:p w:rsidR="005147F9" w:rsidRPr="007B5780" w:rsidRDefault="005147F9" w:rsidP="00514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Thanksgiving Break: November 22-24, 2017</w:t>
                            </w:r>
                          </w:p>
                          <w:p w:rsidR="005147F9" w:rsidRPr="000C31E1" w:rsidRDefault="005147F9" w:rsidP="00514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PizzaHut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Book It calendars are due Thursday, November 30.</w:t>
                            </w:r>
                          </w:p>
                          <w:p w:rsidR="005147F9" w:rsidRPr="006E558E" w:rsidRDefault="005147F9" w:rsidP="005147F9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147F9" w:rsidRPr="006E558E" w:rsidRDefault="005147F9" w:rsidP="005147F9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147F9" w:rsidRPr="000D5DB0" w:rsidRDefault="005147F9" w:rsidP="005147F9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147F9" w:rsidRPr="000D5DB0" w:rsidRDefault="005147F9" w:rsidP="005147F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147F9" w:rsidRDefault="005147F9" w:rsidP="005147F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5147F9" w:rsidRPr="000D5DB0" w:rsidRDefault="005147F9" w:rsidP="005147F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147F9" w:rsidRDefault="005147F9" w:rsidP="005147F9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147F9" w:rsidRPr="009A1C94" w:rsidRDefault="005147F9" w:rsidP="005147F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872B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5147F9" w:rsidRPr="000C31E1" w:rsidRDefault="005147F9" w:rsidP="005147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>Important Dates</w:t>
                      </w:r>
                    </w:p>
                    <w:p w:rsidR="0077775C" w:rsidRPr="0077775C" w:rsidRDefault="0077775C" w:rsidP="007777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Picture Retakes are on Friday, November 17.</w:t>
                      </w:r>
                    </w:p>
                    <w:p w:rsidR="005147F9" w:rsidRPr="007B5780" w:rsidRDefault="005147F9" w:rsidP="005147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Report Cards go home Nov</w:t>
                      </w:r>
                      <w:r w:rsidR="0077775C">
                        <w:rPr>
                          <w:b/>
                        </w:rPr>
                        <w:t>ember</w:t>
                      </w:r>
                      <w:r>
                        <w:rPr>
                          <w:b/>
                        </w:rPr>
                        <w:t xml:space="preserve"> 21</w:t>
                      </w:r>
                    </w:p>
                    <w:p w:rsidR="005147F9" w:rsidRPr="007B5780" w:rsidRDefault="005147F9" w:rsidP="005147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Thanksgiving Break: November 22-24, 2017</w:t>
                      </w:r>
                    </w:p>
                    <w:p w:rsidR="005147F9" w:rsidRPr="000C31E1" w:rsidRDefault="005147F9" w:rsidP="005147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proofErr w:type="spellStart"/>
                      <w:r>
                        <w:rPr>
                          <w:b/>
                        </w:rPr>
                        <w:t>PizzaHut</w:t>
                      </w:r>
                      <w:proofErr w:type="spellEnd"/>
                      <w:r>
                        <w:rPr>
                          <w:b/>
                        </w:rPr>
                        <w:t xml:space="preserve"> Book It calendars are due Thursday, November 30.</w:t>
                      </w:r>
                    </w:p>
                    <w:p w:rsidR="005147F9" w:rsidRPr="006E558E" w:rsidRDefault="005147F9" w:rsidP="005147F9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5147F9" w:rsidRPr="006E558E" w:rsidRDefault="005147F9" w:rsidP="005147F9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5147F9" w:rsidRPr="000D5DB0" w:rsidRDefault="005147F9" w:rsidP="005147F9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5147F9" w:rsidRPr="000D5DB0" w:rsidRDefault="005147F9" w:rsidP="005147F9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5147F9" w:rsidRDefault="005147F9" w:rsidP="005147F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5147F9" w:rsidRPr="000D5DB0" w:rsidRDefault="005147F9" w:rsidP="005147F9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5147F9" w:rsidRDefault="005147F9" w:rsidP="005147F9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5147F9" w:rsidRPr="009A1C94" w:rsidRDefault="005147F9" w:rsidP="005147F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FFBC1" wp14:editId="1DC9D21D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147F9" w:rsidRDefault="005147F9" w:rsidP="005147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5147F9" w:rsidRDefault="005147F9" w:rsidP="005147F9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5147F9" w:rsidRDefault="005147F9" w:rsidP="005147F9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5147F9" w:rsidRPr="00381861" w:rsidRDefault="005147F9" w:rsidP="00514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47F9" w:rsidRPr="006E558E" w:rsidRDefault="005147F9" w:rsidP="005147F9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147F9" w:rsidRDefault="005147F9" w:rsidP="005147F9">
                            <w:pPr>
                              <w:rPr>
                                <w:b/>
                              </w:rPr>
                            </w:pPr>
                          </w:p>
                          <w:p w:rsidR="005147F9" w:rsidRPr="007A632F" w:rsidRDefault="005147F9" w:rsidP="005147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147F9" w:rsidRPr="007A632F" w:rsidRDefault="005147F9" w:rsidP="005147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147F9" w:rsidRPr="0036333B" w:rsidRDefault="005147F9" w:rsidP="005147F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FBC1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5147F9" w:rsidRDefault="005147F9" w:rsidP="005147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5147F9" w:rsidRDefault="005147F9" w:rsidP="005147F9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5147F9" w:rsidRDefault="005147F9" w:rsidP="005147F9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5147F9" w:rsidRPr="00381861" w:rsidRDefault="005147F9" w:rsidP="005147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147F9" w:rsidRPr="006E558E" w:rsidRDefault="005147F9" w:rsidP="005147F9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5147F9" w:rsidRDefault="005147F9" w:rsidP="005147F9">
                      <w:pPr>
                        <w:rPr>
                          <w:b/>
                        </w:rPr>
                      </w:pPr>
                    </w:p>
                    <w:p w:rsidR="005147F9" w:rsidRPr="007A632F" w:rsidRDefault="005147F9" w:rsidP="005147F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5147F9" w:rsidRPr="007A632F" w:rsidRDefault="005147F9" w:rsidP="005147F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5147F9" w:rsidRPr="0036333B" w:rsidRDefault="005147F9" w:rsidP="005147F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E6272" wp14:editId="0B63AD4C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C7BA3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BF615" wp14:editId="221C4352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897A0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F6367" wp14:editId="4DA52C40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147F9" w:rsidRDefault="005147F9" w:rsidP="005147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Sight words to review: </w:t>
                            </w:r>
                          </w:p>
                          <w:p w:rsidR="005147F9" w:rsidRPr="008F02F0" w:rsidRDefault="008F36EB" w:rsidP="005147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8F02F0">
                              <w:rPr>
                                <w:b/>
                                <w:sz w:val="28"/>
                                <w:szCs w:val="28"/>
                              </w:rPr>
                              <w:t>not</w:t>
                            </w:r>
                          </w:p>
                          <w:p w:rsidR="005147F9" w:rsidRPr="008F02F0" w:rsidRDefault="008F36EB" w:rsidP="008F36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2F0"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</w:p>
                          <w:p w:rsidR="008F36EB" w:rsidRPr="008F02F0" w:rsidRDefault="008F36EB" w:rsidP="008F36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2F0">
                              <w:rPr>
                                <w:b/>
                                <w:sz w:val="28"/>
                                <w:szCs w:val="28"/>
                              </w:rPr>
                              <w:t>run</w:t>
                            </w:r>
                          </w:p>
                          <w:p w:rsidR="005147F9" w:rsidRPr="00565515" w:rsidRDefault="005147F9" w:rsidP="005147F9"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147F9" w:rsidRDefault="005147F9" w:rsidP="005147F9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6367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5147F9" w:rsidRDefault="005147F9" w:rsidP="005147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Sight words to review: </w:t>
                      </w:r>
                    </w:p>
                    <w:p w:rsidR="005147F9" w:rsidRPr="008F02F0" w:rsidRDefault="008F36EB" w:rsidP="005147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8F02F0">
                        <w:rPr>
                          <w:b/>
                          <w:sz w:val="28"/>
                          <w:szCs w:val="28"/>
                        </w:rPr>
                        <w:t>not</w:t>
                      </w:r>
                    </w:p>
                    <w:p w:rsidR="005147F9" w:rsidRPr="008F02F0" w:rsidRDefault="008F36EB" w:rsidP="008F36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F02F0"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</w:p>
                    <w:p w:rsidR="008F36EB" w:rsidRPr="008F02F0" w:rsidRDefault="008F36EB" w:rsidP="008F36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F02F0">
                        <w:rPr>
                          <w:b/>
                          <w:sz w:val="28"/>
                          <w:szCs w:val="28"/>
                        </w:rPr>
                        <w:t>run</w:t>
                      </w:r>
                    </w:p>
                    <w:p w:rsidR="005147F9" w:rsidRPr="00565515" w:rsidRDefault="005147F9" w:rsidP="005147F9"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5147F9" w:rsidRDefault="005147F9" w:rsidP="005147F9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F782D" wp14:editId="04D249E4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9109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966C1" wp14:editId="7097B30E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B05E8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D2217" wp14:editId="20D18587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147F9" w:rsidRPr="002B3B17" w:rsidRDefault="005147F9" w:rsidP="005147F9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5147F9" w:rsidRPr="002B3B17" w:rsidRDefault="005147F9" w:rsidP="005147F9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5147F9" w:rsidRPr="00B83A8B" w:rsidRDefault="005147F9" w:rsidP="005147F9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2217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5147F9" w:rsidRPr="002B3B17" w:rsidRDefault="005147F9" w:rsidP="005147F9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5147F9" w:rsidRPr="002B3B17" w:rsidRDefault="005147F9" w:rsidP="005147F9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5147F9" w:rsidRPr="00B83A8B" w:rsidRDefault="005147F9" w:rsidP="005147F9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0FC5639" wp14:editId="0B849BCE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9F22B" wp14:editId="0AAC4E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B2AA0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November 13, 2017</w:t>
      </w:r>
    </w:p>
    <w:sectPr w:rsidR="00983DE0" w:rsidRPr="005147F9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ADFFB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ED00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F9"/>
    <w:rsid w:val="000927FA"/>
    <w:rsid w:val="005147F9"/>
    <w:rsid w:val="006B3325"/>
    <w:rsid w:val="0077775C"/>
    <w:rsid w:val="008F02F0"/>
    <w:rsid w:val="008F36EB"/>
    <w:rsid w:val="00983DE0"/>
    <w:rsid w:val="00C9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BFCE5-0ACE-494C-B59E-993A4169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F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11</cp:revision>
  <dcterms:created xsi:type="dcterms:W3CDTF">2017-11-12T03:32:00Z</dcterms:created>
  <dcterms:modified xsi:type="dcterms:W3CDTF">2017-11-12T14:09:00Z</dcterms:modified>
</cp:coreProperties>
</file>